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B3" w:rsidRPr="00BE4FB3" w:rsidRDefault="00BE4FB3" w:rsidP="00BE4FB3">
      <w:pPr>
        <w:spacing w:line="360" w:lineRule="auto"/>
        <w:jc w:val="left"/>
        <w:rPr>
          <w:rFonts w:ascii="方正小标宋_GBK" w:eastAsia="方正小标宋_GBK" w:hAnsi="方正小标宋_GBK" w:cs="方正小标宋_GBK" w:hint="eastAsia"/>
          <w:b/>
          <w:bCs/>
          <w:sz w:val="22"/>
          <w:szCs w:val="36"/>
        </w:rPr>
      </w:pPr>
      <w:r w:rsidRPr="00BE4FB3">
        <w:rPr>
          <w:rFonts w:ascii="方正小标宋_GBK" w:eastAsia="方正小标宋_GBK" w:hAnsi="方正小标宋_GBK" w:cs="方正小标宋_GBK" w:hint="eastAsia"/>
          <w:b/>
          <w:bCs/>
          <w:sz w:val="22"/>
          <w:szCs w:val="36"/>
        </w:rPr>
        <w:t>附件4：</w:t>
      </w:r>
    </w:p>
    <w:p w:rsidR="002204F3" w:rsidRPr="00BE4FB3" w:rsidRDefault="00BE4FB3" w:rsidP="00BE4FB3">
      <w:pPr>
        <w:spacing w:line="360" w:lineRule="auto"/>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重庆医科大学第二学士学位专业介绍</w:t>
      </w:r>
    </w:p>
    <w:p w:rsidR="002204F3" w:rsidRDefault="00BE4FB3">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临床药学专业（第二学士学位）</w:t>
      </w:r>
    </w:p>
    <w:p w:rsidR="002204F3" w:rsidRDefault="00BE4FB3">
      <w:pPr>
        <w:spacing w:line="360" w:lineRule="auto"/>
        <w:ind w:firstLineChars="200" w:firstLine="482"/>
        <w:rPr>
          <w:rFonts w:ascii="宋体" w:eastAsia="宋体" w:hAnsi="宋体" w:cs="宋体"/>
          <w:sz w:val="24"/>
        </w:rPr>
      </w:pPr>
      <w:r>
        <w:rPr>
          <w:rFonts w:ascii="宋体" w:eastAsia="宋体" w:hAnsi="宋体" w:cs="宋体" w:hint="eastAsia"/>
          <w:b/>
          <w:bCs/>
          <w:sz w:val="24"/>
        </w:rPr>
        <w:t>【学制】</w:t>
      </w:r>
      <w:r>
        <w:rPr>
          <w:rFonts w:ascii="宋体" w:eastAsia="宋体" w:hAnsi="宋体" w:cs="宋体" w:hint="eastAsia"/>
          <w:sz w:val="24"/>
        </w:rPr>
        <w:t>两年</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hint="eastAsia"/>
          <w:b/>
          <w:bCs/>
          <w:sz w:val="24"/>
        </w:rPr>
        <w:t>【培养目标】</w:t>
      </w:r>
    </w:p>
    <w:p w:rsidR="002204F3" w:rsidRDefault="00BE4FB3">
      <w:pPr>
        <w:spacing w:line="360" w:lineRule="auto"/>
        <w:ind w:firstLineChars="200" w:firstLine="480"/>
        <w:rPr>
          <w:rFonts w:ascii="宋体" w:eastAsia="宋体" w:hAnsi="宋体" w:cs="宋体"/>
          <w:sz w:val="24"/>
        </w:rPr>
      </w:pPr>
      <w:r>
        <w:rPr>
          <w:rFonts w:ascii="宋体" w:eastAsia="宋体" w:hAnsi="宋体" w:cs="宋体" w:hint="eastAsia"/>
          <w:sz w:val="24"/>
        </w:rPr>
        <w:t>培养德智体美劳全面发展，适应我国现代医药卫生事业发展需要，掌握临床药学基本知识和基本技能，具备初步合理用药能力、终身学习能力和良好职业素质的临床药学专门人才。</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hint="eastAsia"/>
          <w:b/>
          <w:bCs/>
          <w:sz w:val="24"/>
        </w:rPr>
        <w:t>【课程设置】</w:t>
      </w:r>
    </w:p>
    <w:p w:rsidR="002204F3" w:rsidRDefault="00BE4FB3">
      <w:pPr>
        <w:spacing w:line="360" w:lineRule="auto"/>
        <w:ind w:firstLineChars="200" w:firstLine="480"/>
        <w:rPr>
          <w:rFonts w:ascii="宋体" w:eastAsia="宋体" w:hAnsi="宋体" w:cs="宋体"/>
          <w:sz w:val="24"/>
        </w:rPr>
      </w:pPr>
      <w:r>
        <w:rPr>
          <w:rFonts w:ascii="宋体" w:eastAsia="宋体" w:hAnsi="宋体" w:cs="宋体" w:hint="eastAsia"/>
          <w:sz w:val="24"/>
        </w:rPr>
        <w:t>主干学科：药学、临床药学。</w:t>
      </w:r>
    </w:p>
    <w:p w:rsidR="002204F3" w:rsidRDefault="00BE4FB3">
      <w:pPr>
        <w:spacing w:line="360" w:lineRule="auto"/>
        <w:ind w:firstLineChars="200" w:firstLine="480"/>
        <w:rPr>
          <w:rFonts w:ascii="宋体" w:eastAsia="宋体" w:hAnsi="宋体" w:cs="宋体"/>
          <w:sz w:val="24"/>
        </w:rPr>
      </w:pPr>
      <w:r>
        <w:rPr>
          <w:rFonts w:ascii="宋体" w:eastAsia="宋体" w:hAnsi="宋体" w:cs="宋体" w:hint="eastAsia"/>
          <w:sz w:val="24"/>
        </w:rPr>
        <w:t>主要课程：有机化学、药物化学、药理学、药剂学、临床药理学、临床药学代谢动力学、妇产科疾病药物治疗学、内分泌疾病药物治疗学、感染性疾病药物治疗学、心血管疾病药物治疗学、神经系统疾病与精神性疾病药物治疗学、呼吸性疾病药物治疗学、消化性疾病药物治疗学、肿瘤药物治疗学、肠内肠外营养药物治疗学、儿科疾病药物治疗学等</w:t>
      </w:r>
      <w:r>
        <w:rPr>
          <w:rFonts w:ascii="宋体" w:eastAsia="宋体" w:hAnsi="宋体" w:cs="宋体" w:hint="eastAsia"/>
          <w:sz w:val="24"/>
        </w:rPr>
        <w:t>34</w:t>
      </w:r>
      <w:r>
        <w:rPr>
          <w:rFonts w:ascii="宋体" w:eastAsia="宋体" w:hAnsi="宋体" w:cs="宋体" w:hint="eastAsia"/>
          <w:sz w:val="24"/>
        </w:rPr>
        <w:t>门必修课及多门限定选修课。</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hint="eastAsia"/>
          <w:b/>
          <w:bCs/>
          <w:sz w:val="24"/>
        </w:rPr>
        <w:t>【培养环节】</w:t>
      </w:r>
    </w:p>
    <w:p w:rsidR="002204F3" w:rsidRDefault="00BE4FB3">
      <w:pPr>
        <w:spacing w:line="360" w:lineRule="auto"/>
        <w:ind w:firstLineChars="200" w:firstLine="480"/>
        <w:rPr>
          <w:rFonts w:ascii="宋体" w:eastAsia="宋体" w:hAnsi="宋体" w:cs="宋体"/>
          <w:sz w:val="24"/>
        </w:rPr>
      </w:pPr>
      <w:r>
        <w:rPr>
          <w:rFonts w:ascii="宋体" w:eastAsia="宋体" w:hAnsi="宋体" w:cs="宋体"/>
          <w:sz w:val="24"/>
        </w:rPr>
        <w:t>本专业教学计划</w:t>
      </w:r>
      <w:r>
        <w:rPr>
          <w:rFonts w:ascii="宋体" w:eastAsia="宋体" w:hAnsi="宋体" w:cs="宋体" w:hint="eastAsia"/>
          <w:sz w:val="24"/>
        </w:rPr>
        <w:t>要求修满</w:t>
      </w:r>
      <w:r>
        <w:rPr>
          <w:rFonts w:ascii="宋体" w:eastAsia="宋体" w:hAnsi="宋体" w:cs="宋体"/>
          <w:sz w:val="24"/>
        </w:rPr>
        <w:t>103.5</w:t>
      </w:r>
      <w:r>
        <w:rPr>
          <w:rFonts w:ascii="宋体" w:eastAsia="宋体" w:hAnsi="宋体" w:cs="宋体"/>
          <w:sz w:val="24"/>
        </w:rPr>
        <w:t>学分</w:t>
      </w:r>
      <w:r>
        <w:rPr>
          <w:rFonts w:ascii="宋体" w:eastAsia="宋体" w:hAnsi="宋体" w:cs="宋体" w:hint="eastAsia"/>
          <w:sz w:val="24"/>
        </w:rPr>
        <w:t>，包含</w:t>
      </w:r>
      <w:r>
        <w:rPr>
          <w:rFonts w:ascii="宋体" w:eastAsia="宋体" w:hAnsi="宋体" w:cs="宋体"/>
          <w:sz w:val="24"/>
        </w:rPr>
        <w:t>必修课程</w:t>
      </w:r>
      <w:r>
        <w:rPr>
          <w:rFonts w:ascii="宋体" w:eastAsia="宋体" w:hAnsi="宋体" w:cs="宋体"/>
          <w:sz w:val="24"/>
        </w:rPr>
        <w:t>95.5</w:t>
      </w:r>
      <w:r>
        <w:rPr>
          <w:rFonts w:ascii="宋体" w:eastAsia="宋体" w:hAnsi="宋体" w:cs="宋体"/>
          <w:sz w:val="24"/>
        </w:rPr>
        <w:t>学分</w:t>
      </w:r>
      <w:r>
        <w:rPr>
          <w:rFonts w:ascii="宋体" w:eastAsia="宋体" w:hAnsi="宋体" w:cs="宋体" w:hint="eastAsia"/>
          <w:sz w:val="24"/>
        </w:rPr>
        <w:t>和</w:t>
      </w:r>
      <w:r>
        <w:rPr>
          <w:rFonts w:ascii="宋体" w:eastAsia="宋体" w:hAnsi="宋体" w:cs="宋体"/>
          <w:sz w:val="24"/>
        </w:rPr>
        <w:t>专业限定选修课</w:t>
      </w:r>
      <w:r>
        <w:rPr>
          <w:rFonts w:ascii="宋体" w:eastAsia="宋体" w:hAnsi="宋体" w:cs="宋体"/>
          <w:sz w:val="24"/>
        </w:rPr>
        <w:t>8</w:t>
      </w:r>
      <w:r>
        <w:rPr>
          <w:rFonts w:ascii="宋体" w:eastAsia="宋体" w:hAnsi="宋体" w:cs="宋体"/>
          <w:sz w:val="24"/>
        </w:rPr>
        <w:t>学分</w:t>
      </w:r>
      <w:r>
        <w:rPr>
          <w:rFonts w:ascii="宋体" w:eastAsia="宋体" w:hAnsi="宋体" w:cs="宋体" w:hint="eastAsia"/>
          <w:sz w:val="24"/>
        </w:rPr>
        <w:t>。</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hint="eastAsia"/>
          <w:b/>
          <w:bCs/>
          <w:sz w:val="24"/>
        </w:rPr>
        <w:t>【就业去向】</w:t>
      </w:r>
    </w:p>
    <w:p w:rsidR="002204F3" w:rsidRDefault="00BE4FB3">
      <w:pPr>
        <w:spacing w:line="360" w:lineRule="auto"/>
        <w:ind w:firstLineChars="200" w:firstLine="480"/>
        <w:rPr>
          <w:rFonts w:ascii="宋体" w:eastAsia="宋体" w:hAnsi="宋体" w:cs="宋体"/>
          <w:sz w:val="24"/>
        </w:rPr>
      </w:pPr>
      <w:r>
        <w:rPr>
          <w:rFonts w:ascii="宋体" w:eastAsia="宋体" w:hAnsi="宋体" w:cs="宋体" w:hint="eastAsia"/>
          <w:sz w:val="24"/>
        </w:rPr>
        <w:t>就业前景广阔，主要去向为各级医疗单位、药物临床试验机构、药</w:t>
      </w:r>
      <w:r>
        <w:rPr>
          <w:rFonts w:ascii="宋体" w:eastAsia="宋体" w:hAnsi="宋体" w:cs="宋体" w:hint="eastAsia"/>
          <w:sz w:val="24"/>
        </w:rPr>
        <w:t>物研发机构、社区药店、药品生产企业及经营企业等。</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hint="eastAsia"/>
          <w:b/>
          <w:bCs/>
          <w:sz w:val="24"/>
        </w:rPr>
        <w:t>【学位授予】</w:t>
      </w:r>
    </w:p>
    <w:p w:rsidR="002204F3" w:rsidRDefault="00BE4FB3">
      <w:pPr>
        <w:spacing w:line="360" w:lineRule="auto"/>
        <w:ind w:firstLineChars="200" w:firstLine="480"/>
        <w:rPr>
          <w:sz w:val="24"/>
        </w:rPr>
      </w:pPr>
      <w:r>
        <w:rPr>
          <w:rFonts w:hint="eastAsia"/>
          <w:sz w:val="24"/>
        </w:rPr>
        <w:t>符合《中华人民共和国学位条例》、《中华人民共和国学位条例暂行实施办法》和《重庆医科大学普通全日制本科学生学士学位授予实施细则》的学生，经学校学位评定委员会审定，颁发理学学士学位证书。</w:t>
      </w:r>
    </w:p>
    <w:p w:rsidR="002204F3" w:rsidRDefault="002204F3">
      <w:pPr>
        <w:spacing w:line="360" w:lineRule="auto"/>
        <w:ind w:firstLineChars="200" w:firstLine="480"/>
        <w:rPr>
          <w:rFonts w:ascii="宋体" w:eastAsia="宋体" w:hAnsi="宋体" w:cs="宋体"/>
          <w:sz w:val="24"/>
        </w:rPr>
      </w:pPr>
    </w:p>
    <w:p w:rsidR="002204F3" w:rsidRDefault="002204F3">
      <w:pPr>
        <w:spacing w:line="360" w:lineRule="auto"/>
        <w:ind w:firstLineChars="200" w:firstLine="480"/>
        <w:rPr>
          <w:rFonts w:ascii="宋体" w:eastAsia="宋体" w:hAnsi="宋体" w:cs="宋体"/>
          <w:sz w:val="24"/>
        </w:rPr>
      </w:pPr>
    </w:p>
    <w:p w:rsidR="002204F3" w:rsidRDefault="00BE4FB3" w:rsidP="00BE4FB3">
      <w:pPr>
        <w:ind w:firstLineChars="495" w:firstLine="1590"/>
        <w:rPr>
          <w:rFonts w:ascii="黑体" w:eastAsia="黑体" w:hAnsi="黑体" w:cs="黑体"/>
          <w:b/>
          <w:bCs/>
          <w:sz w:val="32"/>
          <w:szCs w:val="32"/>
        </w:rPr>
      </w:pPr>
      <w:r>
        <w:rPr>
          <w:rFonts w:ascii="黑体" w:eastAsia="黑体" w:hAnsi="黑体" w:cs="黑体" w:hint="eastAsia"/>
          <w:b/>
          <w:bCs/>
          <w:sz w:val="32"/>
          <w:szCs w:val="32"/>
        </w:rPr>
        <w:br w:type="page"/>
      </w:r>
      <w:r>
        <w:rPr>
          <w:rFonts w:ascii="黑体" w:eastAsia="黑体" w:hAnsi="黑体" w:cs="黑体" w:hint="eastAsia"/>
          <w:b/>
          <w:bCs/>
          <w:sz w:val="32"/>
          <w:szCs w:val="32"/>
        </w:rPr>
        <w:lastRenderedPageBreak/>
        <w:t>智能医学工程专业（第二学士学位）</w:t>
      </w:r>
    </w:p>
    <w:p w:rsidR="002204F3" w:rsidRDefault="002204F3">
      <w:pPr>
        <w:spacing w:line="360" w:lineRule="auto"/>
        <w:ind w:firstLineChars="200" w:firstLine="480"/>
        <w:rPr>
          <w:rFonts w:ascii="宋体" w:eastAsia="宋体" w:hAnsi="宋体" w:cs="宋体"/>
          <w:sz w:val="24"/>
        </w:rPr>
      </w:pPr>
    </w:p>
    <w:p w:rsidR="002204F3" w:rsidRDefault="00BE4FB3">
      <w:pPr>
        <w:spacing w:line="360" w:lineRule="auto"/>
        <w:ind w:firstLineChars="200" w:firstLine="482"/>
        <w:rPr>
          <w:rFonts w:ascii="宋体" w:eastAsia="宋体" w:hAnsi="宋体" w:cs="宋体"/>
          <w:sz w:val="24"/>
        </w:rPr>
      </w:pPr>
      <w:r>
        <w:rPr>
          <w:rFonts w:ascii="宋体" w:eastAsia="宋体" w:hAnsi="宋体" w:cs="宋体"/>
          <w:b/>
          <w:bCs/>
          <w:sz w:val="24"/>
        </w:rPr>
        <w:t>【学制】</w:t>
      </w:r>
      <w:r>
        <w:rPr>
          <w:rFonts w:ascii="宋体" w:eastAsia="宋体" w:hAnsi="宋体" w:cs="宋体"/>
          <w:sz w:val="24"/>
        </w:rPr>
        <w:t>两年</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b/>
          <w:bCs/>
          <w:sz w:val="24"/>
        </w:rPr>
        <w:t>【培养目标】</w:t>
      </w:r>
    </w:p>
    <w:p w:rsidR="002204F3" w:rsidRDefault="00BE4FB3">
      <w:pPr>
        <w:spacing w:line="360" w:lineRule="auto"/>
        <w:ind w:firstLineChars="200" w:firstLine="480"/>
        <w:rPr>
          <w:rFonts w:ascii="宋体" w:eastAsia="宋体" w:hAnsi="宋体" w:cs="宋体"/>
          <w:sz w:val="24"/>
        </w:rPr>
      </w:pPr>
      <w:r>
        <w:rPr>
          <w:rFonts w:ascii="宋体" w:eastAsia="宋体" w:hAnsi="宋体" w:cs="宋体"/>
          <w:sz w:val="24"/>
        </w:rPr>
        <w:t>培养德智体美劳全面发展，适应国家人工智能战略需求，具有扎实的计算机、医学、数学等基础知识，具有坚定的理想信念、开阔的专业视野和良好的人文素养，掌握与大健康相关的数据科学、人工智能所涉及的基本理论、方法和工具，具备电子病历智能分析、医学影像智能识别、智慧医学系统研发等能力，实践能力与创新能力突出的</w:t>
      </w:r>
      <w:proofErr w:type="gramStart"/>
      <w:r>
        <w:rPr>
          <w:rFonts w:ascii="宋体" w:eastAsia="宋体" w:hAnsi="宋体" w:cs="宋体"/>
          <w:sz w:val="24"/>
        </w:rPr>
        <w:t>医</w:t>
      </w:r>
      <w:proofErr w:type="gramEnd"/>
      <w:r>
        <w:rPr>
          <w:rFonts w:ascii="宋体" w:eastAsia="宋体" w:hAnsi="宋体" w:cs="宋体"/>
          <w:sz w:val="24"/>
        </w:rPr>
        <w:t>工应用型人才。</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b/>
          <w:bCs/>
          <w:sz w:val="24"/>
        </w:rPr>
        <w:t>【课程设置】</w:t>
      </w:r>
    </w:p>
    <w:p w:rsidR="002204F3" w:rsidRDefault="00BE4FB3">
      <w:pPr>
        <w:spacing w:line="360" w:lineRule="auto"/>
        <w:ind w:firstLineChars="200" w:firstLine="480"/>
        <w:rPr>
          <w:rFonts w:ascii="宋体" w:eastAsia="宋体" w:hAnsi="宋体" w:cs="宋体"/>
          <w:sz w:val="24"/>
        </w:rPr>
      </w:pPr>
      <w:r>
        <w:rPr>
          <w:rFonts w:ascii="宋体" w:eastAsia="宋体" w:hAnsi="宋体" w:cs="宋体"/>
          <w:sz w:val="24"/>
        </w:rPr>
        <w:t>主干学科：数学学科、计算机科学学科、医学学科，交叉学科。</w:t>
      </w:r>
    </w:p>
    <w:p w:rsidR="002204F3" w:rsidRDefault="00BE4FB3">
      <w:pPr>
        <w:spacing w:line="360" w:lineRule="auto"/>
        <w:ind w:firstLineChars="200" w:firstLine="480"/>
        <w:rPr>
          <w:rFonts w:ascii="宋体" w:eastAsia="宋体" w:hAnsi="宋体" w:cs="宋体"/>
          <w:sz w:val="24"/>
        </w:rPr>
      </w:pPr>
      <w:r>
        <w:rPr>
          <w:rFonts w:ascii="宋体" w:eastAsia="宋体" w:hAnsi="宋体" w:cs="宋体"/>
          <w:sz w:val="24"/>
        </w:rPr>
        <w:t>主要课程：高等数学、网络技术、数据结构、离散数学、数据库原理及应用、数值分析、算法分析与设计、</w:t>
      </w:r>
      <w:proofErr w:type="gramStart"/>
      <w:r>
        <w:rPr>
          <w:rFonts w:ascii="宋体" w:eastAsia="宋体" w:hAnsi="宋体" w:cs="宋体"/>
          <w:sz w:val="24"/>
        </w:rPr>
        <w:t>云计算</w:t>
      </w:r>
      <w:proofErr w:type="gramEnd"/>
      <w:r>
        <w:rPr>
          <w:rFonts w:ascii="宋体" w:eastAsia="宋体" w:hAnsi="宋体" w:cs="宋体"/>
          <w:sz w:val="24"/>
        </w:rPr>
        <w:t>与大数据、</w:t>
      </w:r>
      <w:r>
        <w:rPr>
          <w:rFonts w:ascii="宋体" w:eastAsia="宋体" w:hAnsi="宋体" w:cs="宋体"/>
          <w:sz w:val="24"/>
        </w:rPr>
        <w:t>WEB</w:t>
      </w:r>
      <w:r>
        <w:rPr>
          <w:rFonts w:ascii="宋体" w:eastAsia="宋体" w:hAnsi="宋体" w:cs="宋体"/>
          <w:sz w:val="24"/>
        </w:rPr>
        <w:t>前端设计与</w:t>
      </w:r>
      <w:r>
        <w:rPr>
          <w:rFonts w:ascii="宋体" w:eastAsia="宋体" w:hAnsi="宋体" w:cs="宋体"/>
          <w:sz w:val="24"/>
        </w:rPr>
        <w:t>开发、移动医疗开发、医学三维重建与虚拟现实、深度学习及医学应用、机器学习及医学应用、智能医学图像处理、自然语言处理与电子病历挖掘、医院信息系统及开发。</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b/>
          <w:bCs/>
          <w:sz w:val="24"/>
        </w:rPr>
        <w:t>【培养环节】</w:t>
      </w:r>
    </w:p>
    <w:p w:rsidR="002204F3" w:rsidRDefault="00BE4FB3">
      <w:pPr>
        <w:spacing w:line="360" w:lineRule="auto"/>
        <w:ind w:firstLineChars="200" w:firstLine="480"/>
        <w:rPr>
          <w:rFonts w:ascii="宋体" w:eastAsia="宋体" w:hAnsi="宋体" w:cs="宋体"/>
          <w:sz w:val="24"/>
        </w:rPr>
      </w:pPr>
      <w:r>
        <w:rPr>
          <w:rFonts w:ascii="宋体" w:eastAsia="宋体" w:hAnsi="宋体" w:cs="宋体"/>
          <w:sz w:val="24"/>
        </w:rPr>
        <w:t>本专业教学计划要求学分共</w:t>
      </w:r>
      <w:r>
        <w:rPr>
          <w:rFonts w:ascii="宋体" w:eastAsia="宋体" w:hAnsi="宋体" w:cs="宋体"/>
          <w:sz w:val="24"/>
        </w:rPr>
        <w:t>80</w:t>
      </w:r>
      <w:r>
        <w:rPr>
          <w:rFonts w:ascii="宋体" w:eastAsia="宋体" w:hAnsi="宋体" w:cs="宋体"/>
          <w:sz w:val="24"/>
        </w:rPr>
        <w:t>学分，包含必修课、选修课、实践教学三部分。其中必修课程</w:t>
      </w:r>
      <w:r>
        <w:rPr>
          <w:rFonts w:ascii="宋体" w:eastAsia="宋体" w:hAnsi="宋体" w:cs="宋体"/>
          <w:sz w:val="24"/>
        </w:rPr>
        <w:t>60</w:t>
      </w:r>
      <w:r>
        <w:rPr>
          <w:rFonts w:ascii="宋体" w:eastAsia="宋体" w:hAnsi="宋体" w:cs="宋体"/>
          <w:sz w:val="24"/>
        </w:rPr>
        <w:t>学分，分为医学基础课程、专业基础课程、专业核心课程和实践课程；选修课</w:t>
      </w:r>
      <w:r>
        <w:rPr>
          <w:rFonts w:ascii="宋体" w:eastAsia="宋体" w:hAnsi="宋体" w:cs="宋体"/>
          <w:sz w:val="24"/>
        </w:rPr>
        <w:t>15</w:t>
      </w:r>
      <w:r>
        <w:rPr>
          <w:rFonts w:ascii="宋体" w:eastAsia="宋体" w:hAnsi="宋体" w:cs="宋体"/>
          <w:sz w:val="24"/>
        </w:rPr>
        <w:t>学分（含限定选修课</w:t>
      </w:r>
      <w:r>
        <w:rPr>
          <w:rFonts w:ascii="宋体" w:eastAsia="宋体" w:hAnsi="宋体" w:cs="宋体"/>
          <w:sz w:val="24"/>
        </w:rPr>
        <w:t>15</w:t>
      </w:r>
      <w:r>
        <w:rPr>
          <w:rFonts w:ascii="宋体" w:eastAsia="宋体" w:hAnsi="宋体" w:cs="宋体"/>
          <w:sz w:val="24"/>
        </w:rPr>
        <w:t>学分），是指第一学士学位</w:t>
      </w:r>
      <w:proofErr w:type="gramStart"/>
      <w:r>
        <w:rPr>
          <w:rFonts w:ascii="宋体" w:eastAsia="宋体" w:hAnsi="宋体" w:cs="宋体"/>
          <w:sz w:val="24"/>
        </w:rPr>
        <w:t>未学习</w:t>
      </w:r>
      <w:proofErr w:type="gramEnd"/>
      <w:r>
        <w:rPr>
          <w:rFonts w:ascii="宋体" w:eastAsia="宋体" w:hAnsi="宋体" w:cs="宋体"/>
          <w:sz w:val="24"/>
        </w:rPr>
        <w:t>过，同时为加深加宽专业知识、优化知识结构、满足学生个人兴趣、促进学生个性化发展而设置的课程；实践教学环节共</w:t>
      </w:r>
      <w:r>
        <w:rPr>
          <w:rFonts w:ascii="宋体" w:eastAsia="宋体" w:hAnsi="宋体" w:cs="宋体"/>
          <w:sz w:val="24"/>
        </w:rPr>
        <w:t>5</w:t>
      </w:r>
      <w:r>
        <w:rPr>
          <w:rFonts w:ascii="宋体" w:eastAsia="宋体" w:hAnsi="宋体" w:cs="宋体"/>
          <w:sz w:val="24"/>
        </w:rPr>
        <w:t>学分，含</w:t>
      </w:r>
      <w:r>
        <w:rPr>
          <w:rFonts w:ascii="宋体" w:eastAsia="宋体" w:hAnsi="宋体" w:cs="宋体"/>
          <w:sz w:val="24"/>
        </w:rPr>
        <w:t>WEB</w:t>
      </w:r>
      <w:r>
        <w:rPr>
          <w:rFonts w:ascii="宋体" w:eastAsia="宋体" w:hAnsi="宋体" w:cs="宋体"/>
          <w:sz w:val="24"/>
        </w:rPr>
        <w:t>前端设计与开发课程设计、移动医疗开发课程设计、智能医学图像处理课程设计、自然语言处理与电子病历挖掘课程设计、医院信息系统开发课程设计。</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b/>
          <w:bCs/>
          <w:sz w:val="24"/>
        </w:rPr>
        <w:t>【就业去向】</w:t>
      </w:r>
    </w:p>
    <w:p w:rsidR="002204F3" w:rsidRDefault="00BE4FB3">
      <w:pPr>
        <w:spacing w:line="360" w:lineRule="auto"/>
        <w:ind w:firstLineChars="200" w:firstLine="480"/>
        <w:rPr>
          <w:rFonts w:ascii="宋体" w:eastAsia="宋体" w:hAnsi="宋体" w:cs="宋体"/>
          <w:sz w:val="24"/>
        </w:rPr>
      </w:pPr>
      <w:r>
        <w:rPr>
          <w:rFonts w:ascii="宋体" w:eastAsia="宋体" w:hAnsi="宋体" w:cs="宋体"/>
          <w:sz w:val="24"/>
        </w:rPr>
        <w:t>就业前景广阔，去向主要包括医院</w:t>
      </w:r>
      <w:r>
        <w:rPr>
          <w:rFonts w:ascii="宋体" w:eastAsia="宋体" w:hAnsi="宋体" w:cs="宋体"/>
          <w:sz w:val="24"/>
        </w:rPr>
        <w:t>的临床数据中心、肿瘤放疗科、医学影像科、医学大数据研究院、医务科等，从事健康</w:t>
      </w:r>
      <w:proofErr w:type="gramStart"/>
      <w:r>
        <w:rPr>
          <w:rFonts w:ascii="宋体" w:eastAsia="宋体" w:hAnsi="宋体" w:cs="宋体"/>
          <w:sz w:val="24"/>
        </w:rPr>
        <w:t>医疗大</w:t>
      </w:r>
      <w:proofErr w:type="gramEnd"/>
      <w:r>
        <w:rPr>
          <w:rFonts w:ascii="宋体" w:eastAsia="宋体" w:hAnsi="宋体" w:cs="宋体"/>
          <w:sz w:val="24"/>
        </w:rPr>
        <w:t>数据与人工智能相关的医学分析、统计、挖掘、医学影像智能识别、肿瘤手术规划、医学与人工智能交叉领域的研究工作等工作；也可以在医疗</w:t>
      </w:r>
      <w:r>
        <w:rPr>
          <w:rFonts w:ascii="宋体" w:eastAsia="宋体" w:hAnsi="宋体" w:cs="宋体"/>
          <w:sz w:val="24"/>
        </w:rPr>
        <w:t>IT</w:t>
      </w:r>
      <w:r>
        <w:rPr>
          <w:rFonts w:ascii="宋体" w:eastAsia="宋体" w:hAnsi="宋体" w:cs="宋体"/>
          <w:sz w:val="24"/>
        </w:rPr>
        <w:t>企业中从事智慧医院信息系统的研发、部署、实施、维护与售后等工作。</w:t>
      </w:r>
    </w:p>
    <w:p w:rsidR="002204F3" w:rsidRDefault="00BE4FB3">
      <w:pPr>
        <w:spacing w:line="360" w:lineRule="auto"/>
        <w:ind w:firstLineChars="200" w:firstLine="482"/>
        <w:rPr>
          <w:rFonts w:ascii="宋体" w:eastAsia="宋体" w:hAnsi="宋体" w:cs="宋体"/>
          <w:b/>
          <w:bCs/>
          <w:sz w:val="24"/>
        </w:rPr>
      </w:pPr>
      <w:r>
        <w:rPr>
          <w:rFonts w:ascii="宋体" w:eastAsia="宋体" w:hAnsi="宋体" w:cs="宋体"/>
          <w:b/>
          <w:bCs/>
          <w:sz w:val="24"/>
        </w:rPr>
        <w:lastRenderedPageBreak/>
        <w:t>【学位授予】</w:t>
      </w:r>
    </w:p>
    <w:p w:rsidR="002204F3" w:rsidRDefault="00BE4FB3">
      <w:pPr>
        <w:spacing w:line="360" w:lineRule="auto"/>
        <w:ind w:firstLineChars="200" w:firstLine="480"/>
        <w:rPr>
          <w:sz w:val="24"/>
        </w:rPr>
      </w:pPr>
      <w:r>
        <w:rPr>
          <w:rFonts w:hint="eastAsia"/>
          <w:sz w:val="24"/>
        </w:rPr>
        <w:t>符合《中华人民共和国学位条例》、《中华人民共和国学位条例暂行实施办法》和《重庆医科大学普通全日制本科学生学士学位授予实施细则》的学生，经学校学位评定委员会审定，颁发工学学士学位证书。</w:t>
      </w:r>
    </w:p>
    <w:p w:rsidR="002204F3" w:rsidRDefault="002204F3"/>
    <w:p w:rsidR="002204F3" w:rsidRPr="00BE4FB3" w:rsidRDefault="00BE4FB3" w:rsidP="00BE4FB3">
      <w:pPr>
        <w:jc w:val="center"/>
        <w:outlineLvl w:val="0"/>
        <w:rPr>
          <w:rFonts w:ascii="黑体" w:eastAsia="黑体" w:hAnsi="黑体" w:cs="黑体"/>
          <w:b/>
          <w:sz w:val="32"/>
          <w:szCs w:val="32"/>
        </w:rPr>
      </w:pPr>
      <w:r>
        <w:rPr>
          <w:rFonts w:ascii="黑体" w:eastAsia="黑体" w:hAnsi="黑体" w:cs="黑体" w:hint="eastAsia"/>
          <w:b/>
          <w:sz w:val="32"/>
          <w:szCs w:val="32"/>
        </w:rPr>
        <w:t>公共事业管理专业（第二学士学位</w:t>
      </w:r>
      <w:r>
        <w:rPr>
          <w:rFonts w:ascii="黑体" w:eastAsia="黑体" w:hAnsi="黑体" w:cs="黑体" w:hint="eastAsia"/>
          <w:b/>
          <w:sz w:val="32"/>
          <w:szCs w:val="32"/>
        </w:rPr>
        <w:t>）</w:t>
      </w:r>
    </w:p>
    <w:p w:rsidR="002204F3" w:rsidRDefault="00BE4FB3">
      <w:pPr>
        <w:spacing w:line="360" w:lineRule="auto"/>
        <w:ind w:firstLineChars="200" w:firstLine="482"/>
        <w:rPr>
          <w:sz w:val="24"/>
        </w:rPr>
      </w:pPr>
      <w:r>
        <w:rPr>
          <w:rFonts w:hint="eastAsia"/>
          <w:b/>
          <w:bCs/>
          <w:sz w:val="24"/>
        </w:rPr>
        <w:t>【</w:t>
      </w:r>
      <w:r>
        <w:rPr>
          <w:rFonts w:hint="eastAsia"/>
          <w:b/>
          <w:bCs/>
          <w:sz w:val="24"/>
        </w:rPr>
        <w:t>学制</w:t>
      </w:r>
      <w:r>
        <w:rPr>
          <w:rFonts w:hint="eastAsia"/>
          <w:b/>
          <w:bCs/>
          <w:sz w:val="24"/>
        </w:rPr>
        <w:t>】</w:t>
      </w:r>
      <w:r>
        <w:rPr>
          <w:rFonts w:hint="eastAsia"/>
          <w:sz w:val="24"/>
        </w:rPr>
        <w:t>两年</w:t>
      </w:r>
    </w:p>
    <w:p w:rsidR="002204F3" w:rsidRDefault="00BE4FB3">
      <w:pPr>
        <w:spacing w:line="360" w:lineRule="auto"/>
        <w:ind w:firstLineChars="200" w:firstLine="482"/>
        <w:rPr>
          <w:b/>
          <w:bCs/>
          <w:sz w:val="24"/>
        </w:rPr>
      </w:pPr>
      <w:r>
        <w:rPr>
          <w:rFonts w:hint="eastAsia"/>
          <w:b/>
          <w:bCs/>
          <w:sz w:val="24"/>
        </w:rPr>
        <w:t>【培养目标】</w:t>
      </w:r>
    </w:p>
    <w:p w:rsidR="002204F3" w:rsidRDefault="00BE4FB3">
      <w:pPr>
        <w:spacing w:line="360" w:lineRule="auto"/>
        <w:ind w:firstLineChars="200" w:firstLine="480"/>
        <w:rPr>
          <w:sz w:val="24"/>
        </w:rPr>
      </w:pPr>
      <w:r>
        <w:rPr>
          <w:rFonts w:hint="eastAsia"/>
          <w:sz w:val="24"/>
        </w:rPr>
        <w:t>围绕立德树人为根本任务，坚持“三全育人”，培养德、智、体、美、</w:t>
      </w:r>
      <w:proofErr w:type="gramStart"/>
      <w:r>
        <w:rPr>
          <w:rFonts w:hint="eastAsia"/>
          <w:sz w:val="24"/>
        </w:rPr>
        <w:t>劳</w:t>
      </w:r>
      <w:proofErr w:type="gramEnd"/>
      <w:r>
        <w:rPr>
          <w:rFonts w:hint="eastAsia"/>
          <w:sz w:val="24"/>
        </w:rPr>
        <w:t>全面发展，具有从事医疗卫生管理和医疗保险相关事务的基本素质和实际工作能力，能适应我国社会发展需要的现代医疗卫生服务、卫生行政管理、医院管理、医疗保障等方面需要的应用型管理人才。</w:t>
      </w:r>
      <w:r>
        <w:rPr>
          <w:rFonts w:hint="eastAsia"/>
          <w:sz w:val="24"/>
        </w:rPr>
        <w:t xml:space="preserve"> </w:t>
      </w:r>
    </w:p>
    <w:p w:rsidR="002204F3" w:rsidRDefault="00BE4FB3">
      <w:pPr>
        <w:spacing w:line="360" w:lineRule="auto"/>
        <w:ind w:firstLineChars="200" w:firstLine="482"/>
        <w:rPr>
          <w:b/>
          <w:bCs/>
          <w:sz w:val="24"/>
        </w:rPr>
      </w:pPr>
      <w:r>
        <w:rPr>
          <w:rFonts w:hint="eastAsia"/>
          <w:b/>
          <w:bCs/>
          <w:sz w:val="24"/>
        </w:rPr>
        <w:t>【培养环节】</w:t>
      </w:r>
    </w:p>
    <w:p w:rsidR="002204F3" w:rsidRDefault="00BE4FB3">
      <w:pPr>
        <w:spacing w:line="360" w:lineRule="auto"/>
        <w:ind w:firstLineChars="200" w:firstLine="480"/>
        <w:rPr>
          <w:sz w:val="24"/>
        </w:rPr>
      </w:pPr>
      <w:r>
        <w:rPr>
          <w:rFonts w:hint="eastAsia"/>
          <w:sz w:val="24"/>
        </w:rPr>
        <w:t>本专业培养计划包括必修课和实践教学环节两部分，总学分要求为</w:t>
      </w:r>
      <w:r>
        <w:rPr>
          <w:rFonts w:hint="eastAsia"/>
          <w:sz w:val="24"/>
        </w:rPr>
        <w:t>87</w:t>
      </w:r>
      <w:r>
        <w:rPr>
          <w:rFonts w:hint="eastAsia"/>
          <w:sz w:val="24"/>
        </w:rPr>
        <w:t>学分。必修课是指必须学习的课程，分为医学基础课程、专业基础课程和专业核心课程，共</w:t>
      </w:r>
      <w:r>
        <w:rPr>
          <w:rFonts w:hint="eastAsia"/>
          <w:sz w:val="24"/>
        </w:rPr>
        <w:t>28</w:t>
      </w:r>
      <w:r>
        <w:rPr>
          <w:rFonts w:hint="eastAsia"/>
          <w:sz w:val="24"/>
        </w:rPr>
        <w:t>门，</w:t>
      </w:r>
      <w:r>
        <w:rPr>
          <w:rFonts w:hint="eastAsia"/>
          <w:sz w:val="24"/>
        </w:rPr>
        <w:t>85</w:t>
      </w:r>
      <w:r>
        <w:rPr>
          <w:rFonts w:hint="eastAsia"/>
          <w:sz w:val="24"/>
        </w:rPr>
        <w:t>学分。实践教学环节指毕业论文撰写</w:t>
      </w:r>
      <w:r>
        <w:rPr>
          <w:rFonts w:hint="eastAsia"/>
          <w:sz w:val="24"/>
        </w:rPr>
        <w:t>10</w:t>
      </w:r>
      <w:r>
        <w:rPr>
          <w:rFonts w:hint="eastAsia"/>
          <w:sz w:val="24"/>
        </w:rPr>
        <w:t>周，计</w:t>
      </w:r>
      <w:r>
        <w:rPr>
          <w:rFonts w:hint="eastAsia"/>
          <w:sz w:val="24"/>
        </w:rPr>
        <w:t>2</w:t>
      </w:r>
      <w:r>
        <w:rPr>
          <w:rFonts w:hint="eastAsia"/>
          <w:sz w:val="24"/>
        </w:rPr>
        <w:t>学分。</w:t>
      </w:r>
    </w:p>
    <w:p w:rsidR="002204F3" w:rsidRDefault="00BE4FB3" w:rsidP="00BE4FB3">
      <w:pPr>
        <w:spacing w:line="440" w:lineRule="exact"/>
        <w:ind w:firstLineChars="200" w:firstLine="482"/>
        <w:rPr>
          <w:sz w:val="24"/>
        </w:rPr>
      </w:pPr>
      <w:r>
        <w:rPr>
          <w:rFonts w:hint="eastAsia"/>
          <w:b/>
          <w:bCs/>
          <w:sz w:val="24"/>
        </w:rPr>
        <w:t>【</w:t>
      </w:r>
      <w:r>
        <w:rPr>
          <w:b/>
          <w:bCs/>
          <w:sz w:val="24"/>
        </w:rPr>
        <w:t>主要课程</w:t>
      </w:r>
      <w:r>
        <w:rPr>
          <w:rFonts w:hint="eastAsia"/>
          <w:b/>
          <w:bCs/>
          <w:sz w:val="24"/>
        </w:rPr>
        <w:t>】</w:t>
      </w:r>
    </w:p>
    <w:p w:rsidR="002204F3" w:rsidRDefault="00BE4FB3" w:rsidP="00BE4FB3">
      <w:pPr>
        <w:spacing w:line="440" w:lineRule="exact"/>
        <w:ind w:firstLineChars="200" w:firstLine="480"/>
        <w:rPr>
          <w:sz w:val="24"/>
        </w:rPr>
      </w:pPr>
      <w:r>
        <w:rPr>
          <w:rFonts w:hint="eastAsia"/>
          <w:sz w:val="24"/>
        </w:rPr>
        <w:t>医学基础课程包括：基础医学概论、临床医学概论、社会医学、流行病学、预防医学。</w:t>
      </w:r>
      <w:r>
        <w:rPr>
          <w:rFonts w:hint="eastAsia"/>
          <w:sz w:val="24"/>
        </w:rPr>
        <w:t>专业基础课程包括：公共事业管理专业导论、管理学基础、公共事业管理概论、管理文秘、会计与财务管理、社会调查理论与方法、卫生管理统计与软件分析等。</w:t>
      </w:r>
      <w:r>
        <w:rPr>
          <w:rFonts w:hint="eastAsia"/>
          <w:sz w:val="24"/>
        </w:rPr>
        <w:t>专业核心课程包括：管理数学基础、行政法学、公共行政学、医院管理学、卫生事业管理、卫生法律制度与监督学、公共关系学、卫生管理研究进展与论文写作等。</w:t>
      </w:r>
    </w:p>
    <w:p w:rsidR="002204F3" w:rsidRDefault="00BE4FB3" w:rsidP="00BE4FB3">
      <w:pPr>
        <w:spacing w:line="440" w:lineRule="exact"/>
        <w:ind w:firstLineChars="200" w:firstLine="482"/>
        <w:rPr>
          <w:b/>
          <w:bCs/>
          <w:sz w:val="24"/>
        </w:rPr>
      </w:pPr>
      <w:r>
        <w:rPr>
          <w:rFonts w:hint="eastAsia"/>
          <w:b/>
          <w:bCs/>
          <w:sz w:val="24"/>
        </w:rPr>
        <w:t>【就业去向】</w:t>
      </w:r>
    </w:p>
    <w:p w:rsidR="002204F3" w:rsidRDefault="00BE4FB3" w:rsidP="00BE4FB3">
      <w:pPr>
        <w:spacing w:line="440" w:lineRule="exact"/>
        <w:ind w:firstLineChars="200" w:firstLine="480"/>
        <w:rPr>
          <w:sz w:val="24"/>
        </w:rPr>
      </w:pPr>
      <w:r>
        <w:rPr>
          <w:rFonts w:hint="eastAsia"/>
          <w:sz w:val="24"/>
        </w:rPr>
        <w:t>各类医疗卫生保健机构、各级卫生行政部门、医疗保险管理部门、卫生监督所、医药营销企业、保险公司及其</w:t>
      </w:r>
      <w:proofErr w:type="gramStart"/>
      <w:r>
        <w:rPr>
          <w:rFonts w:hint="eastAsia"/>
          <w:sz w:val="24"/>
        </w:rPr>
        <w:t>他卫生</w:t>
      </w:r>
      <w:proofErr w:type="gramEnd"/>
      <w:r>
        <w:rPr>
          <w:rFonts w:hint="eastAsia"/>
          <w:sz w:val="24"/>
        </w:rPr>
        <w:t>相关组织从事卫生事业管理或服</w:t>
      </w:r>
      <w:r>
        <w:rPr>
          <w:rFonts w:hint="eastAsia"/>
          <w:sz w:val="24"/>
        </w:rPr>
        <w:t>务工作。</w:t>
      </w:r>
    </w:p>
    <w:p w:rsidR="002204F3" w:rsidRDefault="00BE4FB3" w:rsidP="00BE4FB3">
      <w:pPr>
        <w:spacing w:line="440" w:lineRule="exact"/>
        <w:ind w:firstLineChars="200" w:firstLine="482"/>
        <w:rPr>
          <w:b/>
          <w:bCs/>
          <w:sz w:val="24"/>
        </w:rPr>
      </w:pPr>
      <w:r>
        <w:rPr>
          <w:rFonts w:hint="eastAsia"/>
          <w:b/>
          <w:bCs/>
          <w:sz w:val="24"/>
        </w:rPr>
        <w:t>【学位授予】</w:t>
      </w:r>
    </w:p>
    <w:p w:rsidR="002204F3" w:rsidRDefault="00BE4FB3" w:rsidP="00BE4FB3">
      <w:pPr>
        <w:spacing w:line="440" w:lineRule="exact"/>
        <w:ind w:firstLineChars="200" w:firstLine="480"/>
        <w:rPr>
          <w:sz w:val="24"/>
        </w:rPr>
      </w:pPr>
      <w:r>
        <w:rPr>
          <w:rFonts w:hint="eastAsia"/>
          <w:sz w:val="24"/>
        </w:rPr>
        <w:t>符合《中华人民共和国学位条例》、《中华人民共和国学位条例暂行实施办法》和《重庆医科大学普通全日制本科学生学士学位授予实施细则》的学生，经学校学位评定委员会审定，颁发管理学学士学位证书。</w:t>
      </w:r>
      <w:bookmarkStart w:id="0" w:name="_GoBack"/>
      <w:bookmarkEnd w:id="0"/>
    </w:p>
    <w:sectPr w:rsidR="00220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N2I3MjkxNTE0NWE5NmE0MWJlYWM3MTM1OWYyN2MifQ=="/>
  </w:docVars>
  <w:rsids>
    <w:rsidRoot w:val="002204F3"/>
    <w:rsid w:val="002204F3"/>
    <w:rsid w:val="00BE4FB3"/>
    <w:rsid w:val="04B81330"/>
    <w:rsid w:val="116F58E0"/>
    <w:rsid w:val="18587A5E"/>
    <w:rsid w:val="308D4117"/>
    <w:rsid w:val="5AAF51EE"/>
    <w:rsid w:val="5CF5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zhoujun</dc:creator>
  <cp:lastModifiedBy>pgos</cp:lastModifiedBy>
  <cp:revision>2</cp:revision>
  <cp:lastPrinted>2024-06-02T11:07:00Z</cp:lastPrinted>
  <dcterms:created xsi:type="dcterms:W3CDTF">2023-05-06T07:54:00Z</dcterms:created>
  <dcterms:modified xsi:type="dcterms:W3CDTF">2024-06-02T11:08:00Z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C20205CF5EBB40C6A7D753B010DE13F9_13</vt:lpwstr>
  </property>
</Properties>
</file>